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sz w:val="32"/>
          <w:szCs w:val="24"/>
        </w:rPr>
      </w:pPr>
      <w:bookmarkStart w:id="0" w:name="_GoBack"/>
      <w:r>
        <w:rPr>
          <w:rFonts w:hint="eastAsia" w:asciiTheme="minorEastAsia" w:hAnsiTheme="minorEastAsia"/>
          <w:sz w:val="32"/>
          <w:szCs w:val="24"/>
        </w:rPr>
        <w:t>中国工商银行出入金操作指引</w:t>
      </w:r>
    </w:p>
    <w:bookmarkEnd w:id="0"/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8"/>
          <w:szCs w:val="24"/>
        </w:rPr>
      </w:pPr>
      <w:r>
        <w:rPr>
          <w:rFonts w:asciiTheme="minorEastAsia" w:hAnsiTheme="minorEastAsia"/>
          <w:sz w:val="28"/>
          <w:szCs w:val="24"/>
        </w:rPr>
        <w:t>一、入金操作指引</w:t>
      </w: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第一步、登录中国工商银行官网，网址： www.icbc.com.cn，</w:t>
      </w:r>
      <w:r>
        <w:rPr>
          <w:rFonts w:hint="eastAsia" w:asciiTheme="minorEastAsia" w:hAnsiTheme="minorEastAsia"/>
          <w:sz w:val="24"/>
          <w:szCs w:val="24"/>
        </w:rPr>
        <w:t>点击“个人网上银行”（出入金操作时间：交易日9:30-21:00）。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8270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第二步、输入工行帐号和密码，登录网银。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30429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第三步、选择“全部”</w:t>
      </w:r>
      <w:r>
        <w:rPr>
          <w:rFonts w:hint="eastAsia" w:asciiTheme="minorEastAsia" w:hAnsiTheme="minorEastAsia"/>
          <w:sz w:val="24"/>
          <w:szCs w:val="24"/>
        </w:rPr>
        <w:t>→“基金、证券、期货”→“银商银权”→“我的交易市场”。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3194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第四步、选择“上海自贸区红酒交易中心”，点击“入金”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226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第五步、填写入金金额及相关信息并提交。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30810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第六步、确认入金信息。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4650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第七步、入金成功。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076190" cy="17614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8"/>
          <w:szCs w:val="24"/>
        </w:rPr>
      </w:pPr>
      <w:r>
        <w:rPr>
          <w:rFonts w:hint="eastAsia" w:asciiTheme="minorEastAsia" w:hAnsiTheme="minorEastAsia"/>
          <w:sz w:val="28"/>
          <w:szCs w:val="24"/>
        </w:rPr>
        <w:t>二</w:t>
      </w:r>
      <w:r>
        <w:rPr>
          <w:rFonts w:asciiTheme="minorEastAsia" w:hAnsiTheme="minorEastAsia"/>
          <w:sz w:val="28"/>
          <w:szCs w:val="24"/>
        </w:rPr>
        <w:t>、出金操作指引</w:t>
      </w: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第一步、登录中国工商银行官网，网址： www.icbc.com.cn，</w:t>
      </w:r>
      <w:r>
        <w:rPr>
          <w:rFonts w:hint="eastAsia" w:asciiTheme="minorEastAsia" w:hAnsiTheme="minorEastAsia"/>
          <w:sz w:val="24"/>
          <w:szCs w:val="24"/>
        </w:rPr>
        <w:t>点击“个人网上银行”（出入金操作时间：交易日9:30-21:00）。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8270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第二步、输入工行帐号和密码，登录网银。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30429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第三步、选择“全部”</w:t>
      </w:r>
      <w:r>
        <w:rPr>
          <w:rFonts w:hint="eastAsia" w:asciiTheme="minorEastAsia" w:hAnsiTheme="minorEastAsia"/>
          <w:sz w:val="24"/>
          <w:szCs w:val="24"/>
        </w:rPr>
        <w:t>→“基金、证券、期货”→“银商银权”→“我的交易市场”。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3194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第四步、选择“上海自贸区红酒交易中心”，点击“出金”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1920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第五步、填写出金金额及交易资金帐号密码（即交易帐号密码）并提交。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37261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第六步、确认出金信息。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30988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第七步、出金成功。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169227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6C8"/>
    <w:rsid w:val="000A35D7"/>
    <w:rsid w:val="00100219"/>
    <w:rsid w:val="001256C8"/>
    <w:rsid w:val="00226D13"/>
    <w:rsid w:val="00276600"/>
    <w:rsid w:val="003201BB"/>
    <w:rsid w:val="005E5C06"/>
    <w:rsid w:val="00606975"/>
    <w:rsid w:val="008037CC"/>
    <w:rsid w:val="008B4278"/>
    <w:rsid w:val="008F10E0"/>
    <w:rsid w:val="009D201C"/>
    <w:rsid w:val="00A26C54"/>
    <w:rsid w:val="00B63619"/>
    <w:rsid w:val="00D5006C"/>
    <w:rsid w:val="5E7F2509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4"/>
    <w:link w:val="3"/>
    <w:uiPriority w:val="99"/>
    <w:rPr>
      <w:sz w:val="18"/>
      <w:szCs w:val="18"/>
    </w:rPr>
  </w:style>
  <w:style w:type="character" w:customStyle="1" w:styleId="8">
    <w:name w:val="页脚 Char"/>
    <w:basedOn w:val="4"/>
    <w:link w:val="2"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71</Words>
  <Characters>405</Characters>
  <Lines>3</Lines>
  <Paragraphs>1</Paragraphs>
  <TotalTime>0</TotalTime>
  <ScaleCrop>false</ScaleCrop>
  <LinksUpToDate>false</LinksUpToDate>
  <CharactersWithSpaces>475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2017-03-01T09:00:00Z</dcterms:created>
  <dc:creator>徐卫律</dc:creator>
  <cp:lastModifiedBy>billzhang_teaex</cp:lastModifiedBy>
  <dcterms:modified xsi:type="dcterms:W3CDTF">2017-03-03T07:07:40Z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